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A6" w:rsidRPr="00FA3FA6" w:rsidRDefault="00FA3FA6" w:rsidP="00FA3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Assemblée générale élective de la FFAM : un nouveau comité directeur et un nouveau président.</w:t>
      </w:r>
    </w:p>
    <w:p w:rsidR="00FA3FA6" w:rsidRPr="00FA3FA6" w:rsidRDefault="00FA3FA6" w:rsidP="00FA3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Dimanche 19 mars 2017, la Maison du Sport Français, siège du Comité National Olympique et Sportif français (CNOSF) a servi de cadre à l'assemblée générale élective du nouveau Comité directeur de la FFAM. C'est sans surprise que la liste «clubs, jeunesse et ouverture» de Laurent Henry ainsi que les neufs candidats individuels ont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été élus</w:t>
      </w:r>
    </w:p>
    <w:p w:rsidR="00FA3FA6" w:rsidRDefault="00FA3FA6" w:rsidP="00FA3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81B1CED" wp14:editId="0D069CB5">
            <wp:extent cx="5391150" cy="7620000"/>
            <wp:effectExtent l="0" t="0" r="0" b="0"/>
            <wp:docPr id="1" name="Image 1" descr="Comité directeur 2017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é directeur 2017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A6" w:rsidRDefault="00FA3FA6" w:rsidP="00FA3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Laurent Henry, vice-président au cours du dernier mandat, est le nouveau président de la FFAM.</w:t>
      </w:r>
    </w:p>
    <w:p w:rsidR="00FA3FA6" w:rsidRPr="00FA3FA6" w:rsidRDefault="00FA3FA6" w:rsidP="00FA3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Le programme que s’est fixé le nouveau comité directeur pour le mandat 2017-2021 tient en </w:t>
      </w:r>
      <w:r w:rsidRPr="00FA3FA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fr-FR"/>
        </w:rPr>
        <w:t>trois grandes thématiques</w:t>
      </w: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1- Remettre le club au centre de la politique FFAM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2- Formation de tous et en particulier des jeunes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3- Valoriser et mettre en lumière l’ensemble des pratiques auprès du grand public.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Pr="00FA3FA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fr-FR"/>
        </w:rPr>
        <w:t>sept axes de travail</w:t>
      </w: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1- Poursuivre le travail sur la réglementation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2- Poursuivre les actions de communication visant à faire mieux connaitre l’aéromodélisme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3- Attirer de nouveaux licenciés dès le plus jeune âge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4- Rapprocher l’aéromodélisme des publics spécifiques qui en sont éloignés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5- Reprendre la croissance du nombre de compétiteurs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6- Encourager les clubs à organiser et valoriser la compétition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7- Mettre en place des formations à la compétition avec l’aide des groupes de travail catégoriels.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comité directeur est ainsi composé :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fr-FR"/>
        </w:rPr>
        <w:t>Bureau exécutif :</w:t>
      </w:r>
      <w:r w:rsidRPr="00FA3FA6">
        <w:rPr>
          <w:rFonts w:ascii="Times New Roman" w:eastAsia="Times New Roman" w:hAnsi="Times New Roman" w:cs="Times New Roman"/>
          <w:color w:val="800000"/>
          <w:sz w:val="24"/>
          <w:szCs w:val="24"/>
          <w:lang w:eastAsia="fr-FR"/>
        </w:rPr>
        <w:t xml:space="preserve"> 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Président</w:t>
      </w: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Laurent Henry </w:t>
      </w:r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(Ligue Ile de France)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Vice-président</w:t>
      </w: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André Menu </w:t>
      </w:r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(Ligue PACA)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Secrétaire</w:t>
      </w: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Jean Paul Perret</w:t>
      </w:r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(Ligue Grand Est)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Trésorier</w:t>
      </w: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Christian </w:t>
      </w:r>
      <w:proofErr w:type="spellStart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Bansard</w:t>
      </w:r>
      <w:proofErr w:type="spellEnd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(Ligue Normandie)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Autres membres comité directeur</w:t>
      </w: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Jeune de moins de 26 ans aéromodéliste de haut niveau</w:t>
      </w: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Anthony </w:t>
      </w:r>
      <w:proofErr w:type="spellStart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Rostislavov</w:t>
      </w:r>
      <w:proofErr w:type="spellEnd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(Ligue Ile de France)</w:t>
      </w: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Médecin fédéral </w:t>
      </w: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Roland </w:t>
      </w:r>
      <w:proofErr w:type="spellStart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Surugue</w:t>
      </w:r>
      <w:proofErr w:type="spellEnd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(Ligue Nouvelle Aquitaine)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Michèle </w:t>
      </w:r>
      <w:proofErr w:type="spellStart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Venec</w:t>
      </w:r>
      <w:proofErr w:type="spellEnd"/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(Ligue Nouvelle Aquitaine)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Annie </w:t>
      </w:r>
      <w:proofErr w:type="gramStart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Besnard</w:t>
      </w:r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</w:t>
      </w:r>
      <w:proofErr w:type="gramEnd"/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Ligue Grand Est)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Michel </w:t>
      </w:r>
      <w:proofErr w:type="spellStart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Ociepka</w:t>
      </w:r>
      <w:proofErr w:type="spellEnd"/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(Ligue Hauts de France)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Frédéric </w:t>
      </w:r>
      <w:proofErr w:type="spellStart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Theurel</w:t>
      </w:r>
      <w:proofErr w:type="spellEnd"/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(Ligue Ile de France)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Bruno </w:t>
      </w:r>
      <w:proofErr w:type="spellStart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Delor</w:t>
      </w:r>
      <w:proofErr w:type="spellEnd"/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(Ligue Grand Est)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Éric </w:t>
      </w:r>
      <w:proofErr w:type="spellStart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Collin</w:t>
      </w:r>
      <w:proofErr w:type="spellEnd"/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(Ligue Ile de France)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Marie Hélène </w:t>
      </w:r>
      <w:proofErr w:type="spellStart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Delarbre</w:t>
      </w:r>
      <w:proofErr w:type="spellEnd"/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(Ligue Auvergne Rhône Alpes)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Natacha Jouve</w:t>
      </w:r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(Ligue PACA)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Alain Le </w:t>
      </w:r>
      <w:proofErr w:type="spellStart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Merdy</w:t>
      </w:r>
      <w:proofErr w:type="spellEnd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(Ligue Pays de Loire)</w:t>
      </w: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Christian </w:t>
      </w:r>
      <w:proofErr w:type="spellStart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Peyrichoux</w:t>
      </w:r>
      <w:proofErr w:type="spellEnd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(Ligue Occitanie)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Denis </w:t>
      </w:r>
      <w:proofErr w:type="spellStart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Roussille</w:t>
      </w:r>
      <w:proofErr w:type="spellEnd"/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(Ligue Occitanie)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Jacques </w:t>
      </w:r>
      <w:proofErr w:type="spellStart"/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Ull</w:t>
      </w:r>
      <w:proofErr w:type="spellEnd"/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(Ligue Bretagne)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Patrick Vallet</w:t>
      </w:r>
      <w:r w:rsidRPr="00FA3F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(Ligue Centre Val de Loire)</w:t>
      </w:r>
    </w:p>
    <w:p w:rsidR="00FA3FA6" w:rsidRPr="00FA3FA6" w:rsidRDefault="00FA3FA6" w:rsidP="00FA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08D9" w:rsidRDefault="00FA3FA6" w:rsidP="00FA3FA6">
      <w:pPr>
        <w:spacing w:after="0" w:line="240" w:lineRule="auto"/>
      </w:pPr>
      <w:r w:rsidRPr="00FA3FA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GoBack"/>
      <w:bookmarkEnd w:id="0"/>
    </w:p>
    <w:sectPr w:rsidR="001A08D9" w:rsidSect="00BC3F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A6"/>
    <w:rsid w:val="001A08D9"/>
    <w:rsid w:val="00BC3FAB"/>
    <w:rsid w:val="00E000DD"/>
    <w:rsid w:val="00FA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067215-1947-4D44-A59F-4883BE45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6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4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2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4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41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7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3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2017-05-12T17:31:00Z</dcterms:created>
  <dcterms:modified xsi:type="dcterms:W3CDTF">2017-05-12T17:54:00Z</dcterms:modified>
</cp:coreProperties>
</file>